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C" w:rsidRPr="009A668E" w:rsidRDefault="00ED2AEC" w:rsidP="007975A3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НАУКИ, УКРАЇНИ</w:t>
      </w:r>
    </w:p>
    <w:p w:rsidR="00ED2AEC" w:rsidRPr="009A668E" w:rsidRDefault="00ED2AEC" w:rsidP="007975A3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ОДЕСЬКИЙ НАЦІОНАЛЬНИЙ ЕКОНОМІЧНИЙ УНІВЕРСИТЕТ</w:t>
      </w: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797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 Затверджую</w:t>
      </w:r>
    </w:p>
    <w:p w:rsidR="00ED2AEC" w:rsidRPr="009A668E" w:rsidRDefault="00ED2AEC" w:rsidP="00797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Голова приймальної комісії  ОНЕУ</w:t>
      </w:r>
    </w:p>
    <w:p w:rsidR="00ED2AEC" w:rsidRPr="009A668E" w:rsidRDefault="00ED2AEC" w:rsidP="00797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_____________ М.І.Звєряков</w:t>
      </w: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 _____»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797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7F2723" w:rsidRDefault="00ED2AEC" w:rsidP="007975A3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</w:t>
      </w:r>
      <w:r w:rsidRPr="007F272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ED2AEC" w:rsidRPr="007F2723" w:rsidRDefault="00ED2AEC" w:rsidP="007975A3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Default="00ED2AEC" w:rsidP="00936012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723">
        <w:rPr>
          <w:rFonts w:ascii="Times New Roman" w:hAnsi="Times New Roman" w:cs="Times New Roman"/>
          <w:sz w:val="28"/>
          <w:szCs w:val="28"/>
          <w:lang w:val="uk-UA"/>
        </w:rPr>
        <w:t xml:space="preserve">вступного  випробування </w:t>
      </w:r>
      <w:r w:rsidRPr="00936012">
        <w:rPr>
          <w:rFonts w:ascii="Times New Roman" w:hAnsi="Times New Roman" w:cs="Times New Roman"/>
          <w:sz w:val="28"/>
          <w:szCs w:val="28"/>
          <w:lang w:val="uk-UA"/>
        </w:rPr>
        <w:t>за спеціальністю</w:t>
      </w:r>
    </w:p>
    <w:p w:rsidR="00ED2AEC" w:rsidRPr="00936012" w:rsidRDefault="00ED2AEC" w:rsidP="00936012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7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072 «Фінанси, банківська справа та страхування»,</w:t>
      </w:r>
    </w:p>
    <w:p w:rsidR="00ED2AEC" w:rsidRPr="00ED7E8F" w:rsidRDefault="00ED2AEC" w:rsidP="00ED7E8F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E8F">
        <w:rPr>
          <w:rFonts w:ascii="Times New Roman" w:hAnsi="Times New Roman" w:cs="Times New Roman"/>
          <w:sz w:val="28"/>
          <w:szCs w:val="28"/>
          <w:lang w:val="uk-UA"/>
        </w:rPr>
        <w:t>на 2 курс за освітніми  програмами «Фінанси, фінансовий  менеджмент та страхування» , «Міжнародні фінансові ринки», «Податкова та митна справа»,</w:t>
      </w:r>
    </w:p>
    <w:p w:rsidR="00ED2AEC" w:rsidRPr="00ED7E8F" w:rsidRDefault="00ED2AEC" w:rsidP="00ED7E8F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E8F">
        <w:rPr>
          <w:rFonts w:ascii="Times New Roman" w:hAnsi="Times New Roman" w:cs="Times New Roman"/>
          <w:sz w:val="28"/>
          <w:szCs w:val="28"/>
          <w:lang w:val="uk-UA"/>
        </w:rPr>
        <w:t xml:space="preserve">на 3 курс за освітньою програмою «Фінанси, фінансовий  менеджмент та страхування»    </w:t>
      </w:r>
    </w:p>
    <w:p w:rsidR="00ED2AEC" w:rsidRPr="00936012" w:rsidRDefault="00ED2AEC" w:rsidP="00936012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6012">
        <w:rPr>
          <w:rFonts w:ascii="Times New Roman" w:hAnsi="Times New Roman" w:cs="Times New Roman"/>
          <w:sz w:val="28"/>
          <w:szCs w:val="28"/>
          <w:lang w:val="uk-UA"/>
        </w:rPr>
        <w:t>на здобуття ступеня бакалавра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F2723">
        <w:rPr>
          <w:rFonts w:ascii="Times New Roman" w:hAnsi="Times New Roman" w:cs="Times New Roman"/>
          <w:sz w:val="28"/>
          <w:szCs w:val="28"/>
          <w:lang w:val="uk-UA"/>
        </w:rPr>
        <w:t>для вступників, які мають диплом</w:t>
      </w:r>
    </w:p>
    <w:p w:rsidR="00ED2AEC" w:rsidRPr="007F2723" w:rsidRDefault="00ED2AEC" w:rsidP="00936012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723">
        <w:rPr>
          <w:rFonts w:ascii="Times New Roman" w:hAnsi="Times New Roman" w:cs="Times New Roman"/>
          <w:sz w:val="28"/>
          <w:szCs w:val="28"/>
          <w:lang w:val="uk-UA"/>
        </w:rPr>
        <w:t>за освітньо–кваліфікаційним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01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молодшого спеціаліста</w:t>
      </w:r>
    </w:p>
    <w:p w:rsidR="00ED2AEC" w:rsidRDefault="00ED2AEC" w:rsidP="009360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7975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1E170A" w:rsidRDefault="00ED2AEC" w:rsidP="00141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D2AEC" w:rsidRPr="001E170A" w:rsidRDefault="00ED2AEC" w:rsidP="0014197B">
      <w:pPr>
        <w:pStyle w:val="BodyTextIndent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1E1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70A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70A">
        <w:rPr>
          <w:rFonts w:ascii="Times New Roman" w:hAnsi="Times New Roman" w:cs="Times New Roman"/>
          <w:sz w:val="28"/>
          <w:szCs w:val="28"/>
        </w:rPr>
        <w:t>фінансів</w:t>
      </w:r>
    </w:p>
    <w:p w:rsidR="00ED2AEC" w:rsidRDefault="00ED2AEC" w:rsidP="0014197B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25» лютого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D2AEC" w:rsidRPr="001E170A" w:rsidRDefault="00ED2AEC" w:rsidP="0014197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1E170A" w:rsidRDefault="00ED2AEC" w:rsidP="0014197B">
      <w:pPr>
        <w:pStyle w:val="BodyTextIndent"/>
        <w:spacing w:after="0" w:line="240" w:lineRule="auto"/>
        <w:ind w:hanging="283"/>
        <w:jc w:val="right"/>
        <w:rPr>
          <w:rFonts w:ascii="Times New Roman" w:hAnsi="Times New Roman" w:cs="Times New Roman"/>
          <w:sz w:val="28"/>
          <w:szCs w:val="28"/>
        </w:rPr>
      </w:pPr>
      <w:r w:rsidRPr="001E170A">
        <w:rPr>
          <w:rFonts w:ascii="Times New Roman" w:hAnsi="Times New Roman" w:cs="Times New Roman"/>
          <w:sz w:val="28"/>
          <w:szCs w:val="28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70A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70A">
        <w:rPr>
          <w:rFonts w:ascii="Times New Roman" w:hAnsi="Times New Roman" w:cs="Times New Roman"/>
          <w:sz w:val="28"/>
          <w:szCs w:val="28"/>
        </w:rPr>
        <w:t>фінансового</w:t>
      </w:r>
    </w:p>
    <w:p w:rsidR="00ED2AEC" w:rsidRPr="001E170A" w:rsidRDefault="00ED2AEC" w:rsidP="0014197B">
      <w:pPr>
        <w:pStyle w:val="BodyTextIndent"/>
        <w:spacing w:after="0" w:line="240" w:lineRule="auto"/>
        <w:ind w:hanging="283"/>
        <w:jc w:val="right"/>
        <w:rPr>
          <w:rFonts w:ascii="Times New Roman" w:hAnsi="Times New Roman" w:cs="Times New Roman"/>
          <w:sz w:val="28"/>
          <w:szCs w:val="28"/>
        </w:rPr>
      </w:pPr>
      <w:r w:rsidRPr="001E170A">
        <w:rPr>
          <w:rFonts w:ascii="Times New Roman" w:hAnsi="Times New Roman" w:cs="Times New Roman"/>
          <w:sz w:val="28"/>
          <w:szCs w:val="28"/>
        </w:rPr>
        <w:t xml:space="preserve"> менеджменту та фондового ринку</w:t>
      </w:r>
    </w:p>
    <w:p w:rsidR="00ED2AEC" w:rsidRDefault="00ED2AEC" w:rsidP="00141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25» лютого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D2AEC" w:rsidRDefault="00ED2AEC" w:rsidP="00141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1E170A" w:rsidRDefault="00ED2AEC" w:rsidP="00141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1E170A" w:rsidRDefault="00ED2AEC" w:rsidP="00141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70A">
        <w:rPr>
          <w:rFonts w:ascii="Times New Roman" w:hAnsi="Times New Roman" w:cs="Times New Roman"/>
          <w:sz w:val="28"/>
          <w:szCs w:val="28"/>
          <w:lang w:val="uk-UA"/>
        </w:rPr>
        <w:t>Голова фахової атестаційної комісії</w:t>
      </w:r>
    </w:p>
    <w:p w:rsidR="00ED2AEC" w:rsidRDefault="00ED2AEC" w:rsidP="0014197B">
      <w:pPr>
        <w:spacing w:after="0" w:line="240" w:lineRule="auto"/>
        <w:ind w:right="-62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к.е.н., доцент  _____Курганська Е.І</w:t>
      </w:r>
      <w:r w:rsidRPr="001E17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AEC" w:rsidRDefault="00ED2AEC" w:rsidP="007975A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936012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936012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936012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936012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Одеса    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М І С Т</w:t>
      </w: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9180"/>
        <w:gridCol w:w="674"/>
      </w:tblGrid>
      <w:tr w:rsidR="00ED2AEC">
        <w:tc>
          <w:tcPr>
            <w:tcW w:w="9180" w:type="dxa"/>
          </w:tcPr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ВСТУП………………………………………………………………………….</w:t>
            </w:r>
          </w:p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ED2AEC" w:rsidRPr="0081361A" w:rsidRDefault="00ED2AEC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AEC">
        <w:tc>
          <w:tcPr>
            <w:tcW w:w="9180" w:type="dxa"/>
          </w:tcPr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Зміст програми вступного ВИПРОБУВАННЯ.</w:t>
            </w: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………………….</w:t>
            </w:r>
          </w:p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ED2AEC" w:rsidRPr="0081361A" w:rsidRDefault="00ED2AEC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D2AEC">
        <w:tc>
          <w:tcPr>
            <w:tcW w:w="9180" w:type="dxa"/>
          </w:tcPr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Приклад екзаменаційного білету</w:t>
            </w: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………………………………..</w:t>
            </w:r>
          </w:p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ED2AEC" w:rsidRPr="0081361A" w:rsidRDefault="00ED2AEC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D2AEC">
        <w:tc>
          <w:tcPr>
            <w:tcW w:w="9180" w:type="dxa"/>
          </w:tcPr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КРИТЕРІЇ  ОЦІНЮВАННЯ    віДповідей</w:t>
            </w: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……………………………….</w:t>
            </w:r>
          </w:p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ED2AEC" w:rsidRPr="0081361A" w:rsidRDefault="00ED2AEC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D2AEC">
        <w:tc>
          <w:tcPr>
            <w:tcW w:w="9180" w:type="dxa"/>
          </w:tcPr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РЕКОМЕНДОВАНА ЛІТЕРАТУРА………………………………………..</w:t>
            </w:r>
          </w:p>
          <w:p w:rsidR="00ED2AEC" w:rsidRPr="0081361A" w:rsidRDefault="00ED2AEC" w:rsidP="0081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ED2AEC" w:rsidRPr="0081361A" w:rsidRDefault="00ED2AEC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Default="00ED2AEC" w:rsidP="004A4E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CC6309">
      <w:p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ED2AEC" w:rsidRPr="009A668E" w:rsidRDefault="00ED2AEC" w:rsidP="004A4E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вступного екзамену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рівня підготовленості студентів, які мають диплом за освітньо-кваліфікаційним рівнем молодшого спеціаліста.</w:t>
      </w:r>
    </w:p>
    <w:p w:rsidR="00ED2AEC" w:rsidRPr="009A668E" w:rsidRDefault="00ED2AEC" w:rsidP="004A4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Цілі та задачі проведення вступного екзамену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– виявлення реальних знань, умінь і навичок вступників як фахівців бакалаврського рівня.</w:t>
      </w:r>
    </w:p>
    <w:p w:rsidR="00ED2AEC" w:rsidRPr="009A668E" w:rsidRDefault="00ED2AEC" w:rsidP="004A4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змісту програми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AEC" w:rsidRPr="009A668E" w:rsidRDefault="00ED2AEC" w:rsidP="004A4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Програму вступних екзаменів скомпоновано за двома навчальними нормативними  дисциплінами «Освітньо-професійної програми підготовки молодших спеціалістів» напряму підготовки «Фінанси і кредит», а саме «Фінанси» та «Фінанси підприємств».</w:t>
      </w:r>
    </w:p>
    <w:p w:rsidR="00ED2AEC" w:rsidRPr="009A668E" w:rsidRDefault="00ED2AEC" w:rsidP="004A4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Завдання у екзаменаційному білеті складаються у відповідності до зазначених дисциплін й формуються у вигляді тестових завдань та двох задач. Тести містять чотири варіанти відповідей на поставлене питання, з котрих єдина є правильною. Наведені в задачах цифрові дані – умовні.</w:t>
      </w:r>
    </w:p>
    <w:p w:rsidR="00ED2AEC" w:rsidRPr="009A668E" w:rsidRDefault="00ED2AEC" w:rsidP="00F20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Така структура екзаменаційного білету дозволить перевірити знання вступників з дисциплін, їх уміння використовувати категорійний апарат, методи обґрунтувань і розрахунків.</w:t>
      </w:r>
    </w:p>
    <w:p w:rsidR="00ED2AEC" w:rsidRPr="009A668E" w:rsidRDefault="00ED2AEC" w:rsidP="00F20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екзамену визначається Положенням про організацію навчального процесу ОНЕУ. </w:t>
      </w:r>
    </w:p>
    <w:p w:rsidR="00ED2AEC" w:rsidRPr="009A668E" w:rsidRDefault="00ED2AEC" w:rsidP="004A4E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ПОГРАМИ ВСТУПНОГО </w:t>
      </w:r>
      <w:r w:rsidRPr="00627C7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випробування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НАПРЯМОМ ПІДГОТОВКИ «ФІНАНСИ І КРЕДИТ»</w:t>
      </w:r>
    </w:p>
    <w:p w:rsidR="00ED2AEC" w:rsidRPr="009A668E" w:rsidRDefault="00ED2AEC" w:rsidP="00627C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pStyle w:val="Heading5"/>
        <w:spacing w:before="0" w:after="0"/>
        <w:ind w:firstLine="709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Тема 1. Сутність фінансів, їх функції та роль</w:t>
      </w:r>
    </w:p>
    <w:p w:rsidR="00ED2AEC" w:rsidRPr="009A668E" w:rsidRDefault="00ED2AEC" w:rsidP="004A4E86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 xml:space="preserve">Умови виникнення фінансових відносин, їх об’єктивність та місце у відтворювальному процесі. Визначення поняття “фінанси” та їх ознаки. Відмінності фінансів від інших економічних категорій та взаємозв’язок з ними. Об’єкти та суб’єкти фінансових відносин. Характеристика функцій фінансів та їх роль в умовах ринку. </w:t>
      </w:r>
    </w:p>
    <w:p w:rsidR="00ED2AEC" w:rsidRPr="009A668E" w:rsidRDefault="00ED2AEC" w:rsidP="004A4E86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</w:p>
    <w:p w:rsidR="00ED2AEC" w:rsidRPr="009A668E" w:rsidRDefault="00ED2AEC" w:rsidP="004A4E86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  <w:r w:rsidRPr="009A668E">
        <w:rPr>
          <w:b/>
          <w:bCs/>
          <w:sz w:val="28"/>
          <w:szCs w:val="28"/>
          <w:lang w:val="uk-UA"/>
        </w:rPr>
        <w:t>Тема 2. Фінансова система України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Призначення, сутність та склад фінансової системи. Принципи побудови і характерні риси фінансової системи. Організаційний склад фінансової системи. Загальна характеристика сфер і ланок фінансової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взаємозв’язок між ними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AEC" w:rsidRPr="009A668E" w:rsidRDefault="00ED2AEC" w:rsidP="004A4E86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 Фінансові ресурси держави</w:t>
      </w:r>
    </w:p>
    <w:p w:rsidR="00ED2AEC" w:rsidRPr="009A668E" w:rsidRDefault="00ED2AEC" w:rsidP="004A4E86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Фінансові ресурси: економічний зміст та призначення.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структура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фінансових ресурсів. Фінансові ресурси держави. Формування централізованих та децентралізованих ресурсів: джерела, методи акумуляції, використання ресурсів. </w:t>
      </w:r>
      <w:r>
        <w:rPr>
          <w:rFonts w:ascii="Times New Roman" w:hAnsi="Times New Roman" w:cs="Times New Roman"/>
          <w:sz w:val="28"/>
          <w:szCs w:val="28"/>
          <w:lang w:val="uk-UA"/>
        </w:rPr>
        <w:t>Резерви збільшення фінансових ресурсів.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pStyle w:val="Heading2"/>
        <w:spacing w:before="0" w:after="0"/>
        <w:ind w:firstLine="709"/>
        <w:rPr>
          <w:rFonts w:ascii="Times New Roman" w:hAnsi="Times New Roman" w:cs="Times New Roman"/>
          <w:i w:val="0"/>
          <w:iCs w:val="0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lang w:val="uk-UA"/>
        </w:rPr>
        <w:t>Тема 4. Фінансова політика: її сутність, види та значення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політика: визначення, мета, етапи реалізації.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Pr="007975A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фінансів та фінансової політики.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стратегія і тактика. Фактори, які впливають на фінансову політику держави. Складові фінансової політики. Типи фінансової політики.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 Фінансовий механізм,  фінансове управління та фінансовий контроль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фінансового механізму та його складові. Елементи фінансового механізму та їх характеристика. Призначення та завдання фінансового планування. Об’єкти, суб’єкти та принципи фінансового планування. Методи фінансового планування. Види фінансових планів: централізовані та децентралізовані, їх зв’язок.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7975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 і суб’єкти управління фінансами.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контроль та його значення та види. Методи організації фінансового контролю та  органи контролю.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Бюджет. Бюджетна система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Бюджет як економічна категорія. Роль і значення бюджету в загальній системі фінансових відносин. Розподільча і контрольна функції бюджету. Роль державного бюджету у фінансовому забезпеченні економічного і соціального розвитку України. Економічна сутність доходів і видатків державного бюджету. Формування доходів державного бюджету, їхній склад і структура. Видатки державного бюджету. Бюджетний устрій і бюджетна система. Принципи побудови бюджетної системи. Ланки бюджетної системи і їхній взаємозв'язок. Розподіл доходів і видатків між ланками бюджетної системи. Бюджетне регулювання.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pStyle w:val="BodyText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 Бюджетний процес в Україні</w:t>
      </w:r>
    </w:p>
    <w:p w:rsidR="00ED2AEC" w:rsidRPr="009A668E" w:rsidRDefault="00ED2AEC" w:rsidP="004A4E86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Поняття бюджетного процесу, його законодавча основа. Стадії складання проекту бюджету. Роль органів державної законодавчої і виконавчої влади в розробці й складанні державного бюджету. Основні методи розрахунку доходів і видатків бюджету. Розгляд і затвердження бюджету. Виконання бюджету. Складання звіту про виконання Державного бюджету і його затвердження парламентом України.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 Бюджетний дефіцит і державний борг</w:t>
      </w:r>
    </w:p>
    <w:p w:rsidR="00ED2AEC" w:rsidRPr="009A668E" w:rsidRDefault="00ED2AEC" w:rsidP="004A4E86">
      <w:pPr>
        <w:pStyle w:val="BodyTextIndent31"/>
        <w:spacing w:line="240" w:lineRule="auto"/>
        <w:ind w:firstLine="709"/>
        <w:rPr>
          <w:rFonts w:ascii="Times New Roman" w:hAnsi="Times New Roman" w:cs="Times New Roman"/>
        </w:rPr>
      </w:pPr>
      <w:r w:rsidRPr="009A668E">
        <w:rPr>
          <w:rFonts w:ascii="Times New Roman" w:hAnsi="Times New Roman" w:cs="Times New Roman"/>
        </w:rPr>
        <w:t xml:space="preserve">Бюджетний дефіцит та причини його виникнення. Види бюджетного дефіциту: фактичний, циклічний, структурний, прихований. Причини стійкого бюджетного дефіциту і збільшення державного боргу. Способи фінансування дефіциту державного бюджету; шляхи подолання дефіциту. Поняття і види державного боргу. Державний борг: внутрішній та зовнішній, основні види. Управління державним боргом. </w:t>
      </w:r>
    </w:p>
    <w:p w:rsidR="00ED2AEC" w:rsidRPr="009A668E" w:rsidRDefault="00ED2AEC" w:rsidP="004A4E86">
      <w:pPr>
        <w:pStyle w:val="BodyTextIndent31"/>
        <w:spacing w:line="240" w:lineRule="auto"/>
        <w:ind w:firstLine="709"/>
        <w:rPr>
          <w:rFonts w:ascii="Times New Roman" w:hAnsi="Times New Roman" w:cs="Times New Roman"/>
        </w:rPr>
      </w:pPr>
    </w:p>
    <w:p w:rsidR="00ED2AEC" w:rsidRPr="009A668E" w:rsidRDefault="00ED2AEC" w:rsidP="004A4E86">
      <w:pPr>
        <w:pStyle w:val="Heading2"/>
        <w:spacing w:before="0" w:after="0"/>
        <w:ind w:firstLine="709"/>
        <w:rPr>
          <w:rFonts w:ascii="Times New Roman" w:hAnsi="Times New Roman" w:cs="Times New Roman"/>
          <w:i w:val="0"/>
          <w:iCs w:val="0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lang w:val="uk-UA"/>
        </w:rPr>
        <w:t>Тема 9. Місцеві фінанси.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Місцеві фінанси як система. Місцеві бюджети – основне джерело фінансування органів місцевого самоврядування. Доходи і видатки місцевих бюджетів. Регулювання міжбюджетних відносин. 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pStyle w:val="Heading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668E">
        <w:rPr>
          <w:rFonts w:ascii="Times New Roman" w:hAnsi="Times New Roman" w:cs="Times New Roman"/>
          <w:sz w:val="28"/>
          <w:szCs w:val="28"/>
        </w:rPr>
        <w:t>Тема 10. Податки. Податкова система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Суть і функції податків. Класифікація податків та їх ознаки. Елементи оподаткування та їх характеристика. Податкова система: поняття, основи побудови. Принципи і методи оподаткування. Розрахунок основних податків: податку на додану вартість, податку на прибуток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>, податку на доходи фізичних осіб.</w:t>
      </w:r>
    </w:p>
    <w:p w:rsidR="00ED2AEC" w:rsidRPr="009A668E" w:rsidRDefault="00ED2AEC" w:rsidP="004A4E86">
      <w:pPr>
        <w:pStyle w:val="Heading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EC" w:rsidRPr="009A668E" w:rsidRDefault="00ED2AEC" w:rsidP="004A4E86">
      <w:pPr>
        <w:pStyle w:val="Heading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A668E">
        <w:rPr>
          <w:rFonts w:ascii="Times New Roman" w:hAnsi="Times New Roman" w:cs="Times New Roman"/>
          <w:sz w:val="28"/>
          <w:szCs w:val="28"/>
        </w:rPr>
        <w:t>Тема 11. Соціальні позабюджетні фонди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Позабюджетні фонди, їхній склад, роль і місце у фінансовій системі. Чинники, що обумовлюють необхідність створення позабюджетних фондів. Класифікація позабюджетних фондів за призначенням. Роль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державних фондів соціального забезпечення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AEC" w:rsidRPr="009A668E" w:rsidRDefault="00ED2AEC" w:rsidP="004A4E86">
      <w:pPr>
        <w:pStyle w:val="Heading2"/>
        <w:tabs>
          <w:tab w:val="left" w:pos="8160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ED2AEC" w:rsidRPr="009A668E" w:rsidRDefault="00ED2AEC" w:rsidP="004A4E86">
      <w:pPr>
        <w:pStyle w:val="Heading2"/>
        <w:tabs>
          <w:tab w:val="left" w:pos="8160"/>
        </w:tabs>
        <w:spacing w:before="0" w:after="0"/>
        <w:ind w:firstLine="709"/>
        <w:rPr>
          <w:rFonts w:ascii="Times New Roman" w:hAnsi="Times New Roman" w:cs="Times New Roman"/>
          <w:i w:val="0"/>
          <w:iCs w:val="0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lang w:val="uk-UA"/>
        </w:rPr>
        <w:t>Тема 12. Фінанси домогосподарств</w:t>
      </w:r>
    </w:p>
    <w:p w:rsidR="00ED2AEC" w:rsidRPr="009A668E" w:rsidRDefault="00ED2AEC" w:rsidP="004A4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сутність, функції та роль фінансів домогосподарств. Особливості фінансової політики та менеджменту фінансів домогосподарств.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Доходи і в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идатки домогосподарств. Фінанси домогосподарств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умовах.</w:t>
      </w:r>
    </w:p>
    <w:p w:rsidR="00ED2AEC" w:rsidRDefault="00ED2AEC" w:rsidP="004A4E86">
      <w:pPr>
        <w:tabs>
          <w:tab w:val="left" w:pos="81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81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14. Страхування. Страховий ринок</w:t>
      </w:r>
    </w:p>
    <w:p w:rsidR="00ED2AEC" w:rsidRPr="009A668E" w:rsidRDefault="00ED2AEC" w:rsidP="004A4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функції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та види страхування. Головні суб’єкти страхового ринку. Об’єкти страхування.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Структура національного страхового ринку. Страхові компанії та їх організаційні форми. </w:t>
      </w:r>
    </w:p>
    <w:p w:rsidR="00ED2AEC" w:rsidRPr="009A668E" w:rsidRDefault="00ED2AEC" w:rsidP="004A4E86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81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15. Фінансовий ринок</w:t>
      </w:r>
    </w:p>
    <w:p w:rsidR="00ED2AEC" w:rsidRPr="009A668E" w:rsidRDefault="00ED2AEC" w:rsidP="004A4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Економічна суть фінансового ринку та його структура. Класифікація фінансових ринків.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Інфраструктура фінансового ринку.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Цінні папери як основний інструмент фінансового ринку. </w:t>
      </w:r>
    </w:p>
    <w:p w:rsidR="00ED2AEC" w:rsidRPr="009A668E" w:rsidRDefault="00ED2AEC" w:rsidP="004A4E86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81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16. Міжнародні фінанси</w:t>
      </w:r>
    </w:p>
    <w:p w:rsidR="00ED2AEC" w:rsidRPr="009A668E" w:rsidRDefault="00ED2AEC" w:rsidP="004A4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Поняття, призначення та функції міжнародних фінансів. Об’єкти та суб’єкти міжнародних фінансів.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фінансові організації і міжнародні фінансові інституції.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світового фінансового ринку. Структура світового фінансового ринку.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17.Грошові надходження підприємств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чистого доходу (виручки) та інших надходжень підприємства від проведення господарської та фінансової діяльності.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Класифікація цін. Розрахунок оптової ціни виробу. Розрахунок відпускної ціни виробника з урахуванням податку на додану вартість і акцизного податку. Розрахунок ринкової ціни.</w:t>
      </w: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18. Витрати підприємства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собівартість реалізованої продукції: сутність і порядок її визначення. Нерозподілені постійні загальновиробничі витрати та їх визначення. Адміністративні витрати. Витрати на збут і рекламу. Інші витрати. Планування витрат на виробництво та реалізацію продукції. Визначення планового розміру витрат на продану продукцію  (Впп). 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19. Формування і розподіл прибутку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Характеристика прибутку як економічної категорії. Функції прибутку. Показники рентабельності та їх визначення. Методи планування валового прибутку в промисловості.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Тема  20.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Економічні основи активів підприємств</w:t>
      </w:r>
    </w:p>
    <w:p w:rsidR="00ED2AEC" w:rsidRPr="009A668E" w:rsidRDefault="00ED2AEC" w:rsidP="004A4E86">
      <w:pPr>
        <w:pStyle w:val="List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pacing w:val="-4"/>
          <w:sz w:val="28"/>
          <w:szCs w:val="28"/>
          <w:lang w:val="uk-UA"/>
        </w:rPr>
        <w:t>Основний капітал підприємства і його складові. Амортизаційна політика держави і підприємства. Нарахування амортизації фінансовими методами (Відповідно до Положення (стандарту) бухгалтерського обліку 7 «Основні засоби»): прямолінійний метод, метод зменшення залишкової вартості, метод прискореного зменшення залишкової вартості, кумулятивний метод, виробничий метод. Показники ефективності використання основних засобів і нематеріальних активів.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ED2AEC" w:rsidRPr="009A668E" w:rsidRDefault="00ED2AEC" w:rsidP="004A4E86">
      <w:pPr>
        <w:pStyle w:val="Heading5"/>
        <w:spacing w:before="0" w:after="0"/>
        <w:ind w:firstLine="709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Тема 21. Оборотні кошти підприємства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Обіговий капітал підприємства і його визначення. Встановлення оптимальної потреби підприємства у обіговому капіталі. Встановлення оптимальних запасів матеріальних ресурсів: коштів, авансованих в запаси сировини, матеріалів тощо (одноденні витрати, норма запасу в днях). Потреба в обігових коштах у незавершеному виробництві і запасах готової продукції. Інші нормативи (запасні частини для ремонту, тара, малоцінні і швидкозношувані предмети). Сукупна потреба обігових коштів - методики визначення. Показники використання обігового капіталу суб’єкта господарювання</w:t>
      </w:r>
      <w:r w:rsidRPr="009A668E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ED2AEC" w:rsidRPr="009A668E" w:rsidRDefault="00ED2AEC" w:rsidP="004A4E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 22. Оцінка фінансового стану підприємства</w:t>
      </w:r>
    </w:p>
    <w:p w:rsidR="00ED2AEC" w:rsidRPr="009A668E" w:rsidRDefault="00ED2AEC" w:rsidP="004A4E86">
      <w:pPr>
        <w:pStyle w:val="Preformatted"/>
        <w:ind w:firstLine="709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9A668E">
        <w:rPr>
          <w:rStyle w:val="Typewriter"/>
          <w:rFonts w:ascii="Times New Roman" w:hAnsi="Times New Roman" w:cs="Times New Roman"/>
          <w:sz w:val="28"/>
          <w:szCs w:val="28"/>
        </w:rPr>
        <w:t>Аналіз фінансового стану підприємства. Показники фінансового стану підприємства. О</w:t>
      </w:r>
      <w:r w:rsidRPr="009A668E">
        <w:rPr>
          <w:rStyle w:val="a"/>
          <w:rFonts w:ascii="Times New Roman" w:hAnsi="Times New Roman" w:cs="Times New Roman"/>
          <w:spacing w:val="-2"/>
          <w:sz w:val="28"/>
          <w:szCs w:val="28"/>
        </w:rPr>
        <w:t>цінка майнового стану підприємства та динаміка його зміни.</w:t>
      </w:r>
      <w:r w:rsidRPr="009A668E">
        <w:rPr>
          <w:rStyle w:val="a"/>
          <w:rFonts w:ascii="Times New Roman" w:hAnsi="Times New Roman" w:cs="Times New Roman"/>
          <w:sz w:val="28"/>
          <w:szCs w:val="28"/>
        </w:rPr>
        <w:t xml:space="preserve"> Аналіз фінансових результатів діяльності підприємства. Аналіз ліквідності, платоспроможності, ділової активності. Аналіз рентабельності за допомогою коефіцієнтів рентабельності: активів, власного капіталу, діяльності, продукції.</w:t>
      </w:r>
    </w:p>
    <w:p w:rsidR="00ED2AEC" w:rsidRPr="009A668E" w:rsidRDefault="00ED2AEC" w:rsidP="004A4E86">
      <w:pPr>
        <w:spacing w:after="0" w:line="240" w:lineRule="auto"/>
        <w:ind w:firstLine="709"/>
        <w:jc w:val="both"/>
        <w:rPr>
          <w:rStyle w:val="a"/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D2AEC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  <w:r w:rsidRPr="009A668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Приклад екзаменаційного білету вступного випробування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 СПЕЦІАЛЬНІСТЮ</w:t>
      </w:r>
      <w:r w:rsidRPr="007F27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F27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072 </w:t>
      </w:r>
    </w:p>
    <w:p w:rsidR="00ED2AEC" w:rsidRDefault="00ED2AEC" w:rsidP="004A4E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F2723">
        <w:rPr>
          <w:rFonts w:ascii="Times New Roman" w:hAnsi="Times New Roman" w:cs="Times New Roman"/>
          <w:b/>
          <w:bCs/>
          <w:sz w:val="28"/>
          <w:szCs w:val="28"/>
          <w:lang w:val="uk-UA"/>
        </w:rPr>
        <w:t>«Фінанси, банківська справа та страхування»</w:t>
      </w:r>
    </w:p>
    <w:p w:rsidR="00ED2AEC" w:rsidRPr="009A668E" w:rsidRDefault="00ED2AEC" w:rsidP="0014197B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.Т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стові завдання(кількість балів за кожен тест- 4)</w:t>
      </w:r>
    </w:p>
    <w:p w:rsidR="00ED2AEC" w:rsidRPr="009A668E" w:rsidRDefault="00ED2AEC" w:rsidP="004A4E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Фінанси розглядають через призму: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політичних і економічних підходів;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економічних й правових підходів;   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в) політичних і правових підходів;     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наукових підходів.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 Фінанси пов’язані з таким поняттям як: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фінансові відносини;  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державна діяльність;   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 політичний устрій;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 державотворення.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Фінанси підприємств, установ, організацій та фінанси населення поєднані таким поняттям: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централізовані фінанси;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децентралізовані фінанси;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фінансова інфраструктура;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фінансова діяльність.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Фінансова система – це: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сукупність відокремлених, але взаємопов’язаних сфер і ланок фінансових відносин;     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сукупність фінансово-кредитних інститутів;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сукупність держаного та місцевих бюджетів;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сукупність фінансового і страхового ринків.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Головним елементом ресурсного потенціалу країни вважається: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природні ресурси;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виробничі потужності;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в) фінансові ресурси;                                              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кваліфікований персонал.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Потенційна дієздатність фінансових ресурсів країни залежить від: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загального обсягу фінансових ресурсів й їх ефективного використання;         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політичної кон’юнктури;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рівня централізації фінансових ресурсів;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податкового навантаження на економіку.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Регулюючий зміст фінансової політики пов’язується з: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політикою економічного розвитку;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політикою стабілізації;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політикою обмеження ділової активності,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політикою економічного розвитку, політикою стабілізації, політикою обмеження ділової активності.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Фіскальна політика буває: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стимулюючою;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стримуючою;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автоматичною;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стимулюючою, стримуючою,  автоматичною.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До складу державних фінансів не включають: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державний і місцеві бюджети;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державні позабюджетні фонди;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державний кредит;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фінанси господарських товариств. 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10.Найгрунтовніше розкриває змістовність поняття «державні фінанси»  твердження, що державними фінансами є: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сукупність грошових коштів, що як у фондовій, так й нефондовій формі, що концентруються та переміщуються у межах фінансової системи держави;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сукупність економічних відносини, пов’язаних з формуванням, розподілом і використанням фондів  грошових коштів, з ціллю забезпечення виконання функцій і завдань держави.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сукупність фондів грошових коштів, які акумулюються в бюджетній системі держави та призначені для забезпечення функцій держави;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сукупність економічних відноси, пов’язаних з формуванням, розподілом і використанням державного бюджету.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Бюджетна система в унітарних державах включає у себе наступні бюджети: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федеральний бюджет і бюджет суб’єктів федерації;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державний бюджет і місцеві бюджети;    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бюджети суб’єктів федерації та бюджети територій;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бюджети територій та федеральний бюджет.</w:t>
      </w:r>
    </w:p>
    <w:p w:rsidR="00ED2AEC" w:rsidRPr="009A668E" w:rsidRDefault="00ED2AEC" w:rsidP="004A4E8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627C7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Дефініція «бюджет» походить від англійського «budget», що означає:</w:t>
      </w:r>
    </w:p>
    <w:p w:rsidR="00ED2AEC" w:rsidRPr="00627C7E" w:rsidRDefault="00ED2AEC" w:rsidP="0062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C7E">
        <w:rPr>
          <w:rFonts w:ascii="Times New Roman" w:hAnsi="Times New Roman" w:cs="Times New Roman"/>
          <w:sz w:val="28"/>
          <w:szCs w:val="28"/>
          <w:lang w:val="uk-UA"/>
        </w:rPr>
        <w:t>а) доходи, гроші;</w:t>
      </w:r>
    </w:p>
    <w:p w:rsidR="00ED2AEC" w:rsidRPr="00627C7E" w:rsidRDefault="00ED2AEC" w:rsidP="0062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C7E">
        <w:rPr>
          <w:rFonts w:ascii="Times New Roman" w:hAnsi="Times New Roman" w:cs="Times New Roman"/>
          <w:sz w:val="28"/>
          <w:szCs w:val="28"/>
          <w:lang w:val="uk-UA"/>
        </w:rPr>
        <w:t>б) шкіряний мішок, гаманець;</w:t>
      </w:r>
    </w:p>
    <w:p w:rsidR="00ED2AEC" w:rsidRPr="00627C7E" w:rsidRDefault="00ED2AEC" w:rsidP="0062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C7E">
        <w:rPr>
          <w:rFonts w:ascii="Times New Roman" w:hAnsi="Times New Roman" w:cs="Times New Roman"/>
          <w:sz w:val="28"/>
          <w:szCs w:val="28"/>
          <w:lang w:val="uk-UA"/>
        </w:rPr>
        <w:t>в) банківський рахунок;</w:t>
      </w:r>
    </w:p>
    <w:p w:rsidR="00ED2AEC" w:rsidRPr="00627C7E" w:rsidRDefault="00ED2AEC" w:rsidP="00627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C7E">
        <w:rPr>
          <w:rFonts w:ascii="Times New Roman" w:hAnsi="Times New Roman" w:cs="Times New Roman"/>
          <w:sz w:val="28"/>
          <w:szCs w:val="28"/>
          <w:lang w:val="uk-UA"/>
        </w:rPr>
        <w:t>г) обов’язковий грошовий платіж на користь держави.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13. Дефіцит бюджету – це: 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перевищення доходів над видатками бюджету;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перевищення видатків над доходами бюджету;      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перевищення доходів загального фонду над видатками загального фонду бюджету;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перевищення видатків загального фонду над доходами загального фонду бюджету.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14. До методів покриття дефіциту бюджету відносяться такі методи, як: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емісійний і беземісійний;        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емісійний;    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беземісійний;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г)немає вірної відповіді.</w:t>
      </w:r>
    </w:p>
    <w:p w:rsidR="00ED2AEC" w:rsidRPr="009A668E" w:rsidRDefault="00ED2AEC" w:rsidP="004A4E86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15. Головними </w:t>
      </w:r>
      <w:r w:rsidRPr="009A668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суб’єктами системи місцевих фінансів в Україні є: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територіальна громада і органи місцевого самоврядування;          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б) регіональні і державні органи влади;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в) територіальна громада і державні органи влади, що отримали делеговані повноваження;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г) органи місцевого самоврядування та органи обласної державної адміністрації.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16. Територіальна громада це: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а) мешканці</w:t>
      </w: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об'єднані постійним проживанням  у  межах району;                               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мешканці,</w:t>
      </w: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об'єднані постійним проживанням  у  межах села, селища, міста, що є самостійними адміністративно-територіальними  одиницями;                    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9A668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мешканці,</w:t>
      </w: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об'єднані постійним проживанням  у  межах області;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представники мешканців певної адміністративно-територіального одиниці, що обираються на відповідний строк</w:t>
      </w:r>
    </w:p>
    <w:p w:rsidR="00ED2AEC" w:rsidRPr="009A668E" w:rsidRDefault="00ED2AEC" w:rsidP="004A4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17. До функцій територіальної громади не входить:</w:t>
      </w:r>
    </w:p>
    <w:p w:rsidR="00ED2AEC" w:rsidRPr="009A668E" w:rsidRDefault="00ED2AEC" w:rsidP="004A4E86">
      <w:pPr>
        <w:pStyle w:val="HTMLPreformatted"/>
        <w:tabs>
          <w:tab w:val="clear" w:pos="1832"/>
        </w:tabs>
        <w:rPr>
          <w:rFonts w:ascii="Times New Roman" w:hAnsi="Times New Roman" w:cs="Times New Roman"/>
          <w:lang w:val="uk-UA"/>
        </w:rPr>
      </w:pPr>
      <w:r w:rsidRPr="009A668E">
        <w:rPr>
          <w:rFonts w:ascii="Times New Roman" w:hAnsi="Times New Roman" w:cs="Times New Roman"/>
          <w:lang w:val="uk-UA"/>
        </w:rPr>
        <w:t xml:space="preserve">а) управління майном, що є  в  комунальній  власності;  </w:t>
      </w:r>
    </w:p>
    <w:p w:rsidR="00ED2AEC" w:rsidRPr="009A668E" w:rsidRDefault="00ED2AEC" w:rsidP="004A4E86">
      <w:pPr>
        <w:pStyle w:val="HTMLPreformatted"/>
        <w:tabs>
          <w:tab w:val="clear" w:pos="1832"/>
        </w:tabs>
        <w:rPr>
          <w:rFonts w:ascii="Times New Roman" w:hAnsi="Times New Roman" w:cs="Times New Roman"/>
          <w:lang w:val="uk-UA"/>
        </w:rPr>
      </w:pPr>
      <w:r w:rsidRPr="009A668E">
        <w:rPr>
          <w:rFonts w:ascii="Times New Roman" w:hAnsi="Times New Roman" w:cs="Times New Roman"/>
          <w:lang w:val="uk-UA"/>
        </w:rPr>
        <w:t xml:space="preserve">б) проведення місцевих референдумів  та  реалізація їх  результатів;   </w:t>
      </w:r>
    </w:p>
    <w:p w:rsidR="00ED2AEC" w:rsidRPr="009A668E" w:rsidRDefault="00ED2AEC" w:rsidP="004A4E86">
      <w:pPr>
        <w:pStyle w:val="HTMLPreformatted"/>
        <w:tabs>
          <w:tab w:val="clear" w:pos="1832"/>
        </w:tabs>
        <w:rPr>
          <w:rFonts w:ascii="Times New Roman" w:hAnsi="Times New Roman" w:cs="Times New Roman"/>
          <w:lang w:val="uk-UA"/>
        </w:rPr>
      </w:pPr>
      <w:r w:rsidRPr="009A668E">
        <w:rPr>
          <w:rFonts w:ascii="Times New Roman" w:hAnsi="Times New Roman" w:cs="Times New Roman"/>
          <w:lang w:val="uk-UA"/>
        </w:rPr>
        <w:t xml:space="preserve">в) затвердження бюджетів відповідних адміністративно-територіальних одиниць  і  контроль за їх виконання.   </w:t>
      </w:r>
    </w:p>
    <w:p w:rsidR="00ED2AEC" w:rsidRPr="009A668E" w:rsidRDefault="00ED2AEC" w:rsidP="004A4E86">
      <w:pPr>
        <w:pStyle w:val="HTMLPreformatted"/>
        <w:tabs>
          <w:tab w:val="clear" w:pos="1832"/>
        </w:tabs>
        <w:rPr>
          <w:rFonts w:ascii="Times New Roman" w:hAnsi="Times New Roman" w:cs="Times New Roman"/>
          <w:lang w:val="uk-UA"/>
        </w:rPr>
      </w:pPr>
      <w:r w:rsidRPr="009A668E">
        <w:rPr>
          <w:rFonts w:ascii="Times New Roman" w:hAnsi="Times New Roman" w:cs="Times New Roman"/>
          <w:lang w:val="uk-UA"/>
        </w:rPr>
        <w:t xml:space="preserve">г) нагляд за цільовим використанням коштів бюджету. </w:t>
      </w:r>
    </w:p>
    <w:p w:rsidR="00ED2AEC" w:rsidRPr="009A668E" w:rsidRDefault="00ED2AEC" w:rsidP="004A4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18. За допомогою податків перерозподіляються: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резервні фонди;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ВВП;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вартість основного капіталу;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вартість робочої сили.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-180"/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19. До функцій податків не відноситься  функція: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розподільча і контрольна;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б) фіскальна;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регулююча і стимулююча;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накопичувальна.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20.  Стимулююча функція податків не пов`язана із: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застосуванням пільг;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зменшенням бази оподаткування;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в) зміною об`єкта оподаткування;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скасування виплат за податковим боргом. </w:t>
      </w:r>
    </w:p>
    <w:p w:rsidR="00ED2AEC" w:rsidRPr="009A668E" w:rsidRDefault="00ED2AEC" w:rsidP="004A4E86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21. Відрахування підприємств до Пенсійного фонду здійснюються  у відсотках до: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валового доходу підприємства;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фонду заробітної плати;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в) прибутку; </w:t>
      </w:r>
    </w:p>
    <w:p w:rsidR="00ED2AEC" w:rsidRPr="009A668E" w:rsidRDefault="00ED2AEC" w:rsidP="004A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собівартості продукції.</w:t>
      </w:r>
    </w:p>
    <w:p w:rsidR="00ED2AEC" w:rsidRPr="009A668E" w:rsidRDefault="00ED2AEC" w:rsidP="004A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22. За періодом функціонування державні цільові фонди поділяються на: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а) довічні, строкові;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постійні, довічні;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солідарні, тимчасові;</w:t>
      </w:r>
    </w:p>
    <w:p w:rsidR="00ED2AEC" w:rsidRPr="009A668E" w:rsidRDefault="00ED2AEC" w:rsidP="004A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г) постійні, тимчасові </w:t>
      </w:r>
    </w:p>
    <w:p w:rsidR="00ED2AEC" w:rsidRPr="009A668E" w:rsidRDefault="00ED2AEC" w:rsidP="004A4E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23. Страховий агент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фізична або юридична особа, яка самостійно здійснює страхові операції;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штатний працівник страхової компанії;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фізична особа, яка за дорученням страховика укладає договір страхування;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юридична особа, яка від свого імені та за дорученням страховика виконує частину його страхової діяльності.</w:t>
      </w:r>
    </w:p>
    <w:p w:rsidR="00ED2AEC" w:rsidRPr="009A668E" w:rsidRDefault="00ED2AEC" w:rsidP="004A4E86">
      <w:pPr>
        <w:tabs>
          <w:tab w:val="left" w:pos="-180"/>
          <w:tab w:val="num" w:pos="0"/>
        </w:tabs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  <w:lang w:val="uk-UA"/>
        </w:rPr>
      </w:pP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24. Страховий інтерес 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це: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а) усвідомлена потреба у страховому захисті майна, доходів життя громадян;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б) міра економічної зацікавленості участі страховика і страхувальника у страхових відносинах;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в) вартість застрахованого майна і можливість отримання відшкодування внаслідок настання страхового випадку;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г) страхова сума в яку оцінюється можливий збиток страховика при виплаті страхового відшкодування страхувальникам.</w:t>
      </w:r>
    </w:p>
    <w:p w:rsidR="00ED2AEC" w:rsidRPr="009A668E" w:rsidRDefault="00ED2AEC" w:rsidP="004A4E86">
      <w:pPr>
        <w:tabs>
          <w:tab w:val="left" w:pos="-180"/>
          <w:tab w:val="num" w:pos="0"/>
        </w:tabs>
        <w:spacing w:after="0" w:line="240" w:lineRule="auto"/>
        <w:rPr>
          <w:rFonts w:ascii="Times New Roman" w:hAnsi="Times New Roman" w:cs="Times New Roman"/>
          <w:color w:val="003366"/>
          <w:sz w:val="28"/>
          <w:szCs w:val="28"/>
          <w:lang w:val="uk-UA"/>
        </w:rPr>
      </w:pPr>
    </w:p>
    <w:p w:rsidR="00ED2AEC" w:rsidRPr="009A668E" w:rsidRDefault="00ED2AEC" w:rsidP="004A4E86">
      <w:pPr>
        <w:tabs>
          <w:tab w:val="left" w:pos="-180"/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25. Страхова подія – це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подія, передбачена договором страхування або чинним законодавством, з настанням якої виникає зобов’язання страховика відшкодувати завдані цією подією збитки або сплатити страхове забезпечення страхувальникові; 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б) </w:t>
      </w: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стихійне лихо, нещасний випадок або настання іншої події, за якої виникає зобов’язання страховика сплатити страхувальнику страхове відшкодування або страхову суму;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укладання договору страхування між страховиком і страхувальником;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відшкодування внаслідок настання страхового випадку.</w:t>
      </w:r>
    </w:p>
    <w:p w:rsidR="00ED2AEC" w:rsidRPr="009A668E" w:rsidRDefault="00ED2AEC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19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Практична частина складається з двох задач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- 100</w:t>
      </w:r>
      <w:r w:rsidRPr="001419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лів (максимальна оцінка за повне правильне вирішення задачі 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лів)</w:t>
      </w: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1 </w:t>
      </w:r>
    </w:p>
    <w:p w:rsidR="00ED2AEC" w:rsidRPr="009A668E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Визначити планові витрати на реалізовану продукцію, якщо відомо: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витрати на виробництво – 15940 грн.,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списано витрат на невиробничі рахунки – 640 грн.,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зміна залишків незавершеного виробництва – (+100 грн),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позавиробничі витрати – 650 грн.,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залишки готової продукції на складі та у відвантаженні на початок планового року по виробничій собівартості – 500 грн.,</w:t>
      </w:r>
    </w:p>
    <w:p w:rsidR="00ED2AEC" w:rsidRPr="009A668E" w:rsidRDefault="00ED2AEC" w:rsidP="00627C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залишки  готової продукції та у відвантаженні на кінець планового року на 30 % менше за вхідні дані.</w:t>
      </w:r>
    </w:p>
    <w:p w:rsidR="00ED2AEC" w:rsidRDefault="00ED2AEC" w:rsidP="00627C7E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D2AEC" w:rsidRDefault="00ED2AEC" w:rsidP="00627C7E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D2AEC" w:rsidRPr="009A668E" w:rsidRDefault="00ED2AEC" w:rsidP="00627C7E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Задача 2</w:t>
      </w:r>
    </w:p>
    <w:p w:rsidR="00ED2AEC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Очікуваний випуск товарної продукції на 4 квартал поточного року  -  870 тис. грн., до кінця року буде реалізовано 78% готової продукції 4 кварталу. В плановому році випуск товарної продукції за виробничою собівартістю – 5020 тис. грн. Норма запасу готової продукції на складі на кінець планового року встановлена в розмірі 10 днів. Позавиробничі витрати – 9% від товарного випуску. Визначити планові витрати на продукцію,що реалізується в плановому році.</w:t>
      </w:r>
    </w:p>
    <w:p w:rsidR="00ED2AEC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 завдання:</w:t>
      </w:r>
    </w:p>
    <w:p w:rsidR="00ED2AEC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формули-15 балів</w:t>
      </w:r>
    </w:p>
    <w:p w:rsidR="00ED2AEC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2.Розрахунки, рішення завдання-25 балів</w:t>
      </w:r>
    </w:p>
    <w:p w:rsidR="00ED2AEC" w:rsidRPr="009A668E" w:rsidRDefault="00ED2AEC" w:rsidP="00627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Наведення обґрунтованих висновків-10 балів</w:t>
      </w:r>
    </w:p>
    <w:p w:rsidR="00ED2AEC" w:rsidRPr="009A668E" w:rsidRDefault="00ED2AEC" w:rsidP="00627C7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627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ВІДПОВІДЕЙ</w:t>
      </w:r>
    </w:p>
    <w:p w:rsidR="00ED2AEC" w:rsidRPr="009A668E" w:rsidRDefault="00ED2AEC" w:rsidP="004A4E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05B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Екзаменаційне завдання включає теоретичну і практичну частину.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знань вступників з комплексного фахового вступного іспиту здійснюється за 200-бальною системою за наступними складовими:</w:t>
      </w:r>
    </w:p>
    <w:p w:rsidR="00ED2AEC" w:rsidRDefault="00ED2AEC" w:rsidP="001B40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05B">
        <w:rPr>
          <w:rFonts w:ascii="Times New Roman" w:hAnsi="Times New Roman" w:cs="Times New Roman"/>
          <w:sz w:val="28"/>
          <w:szCs w:val="28"/>
          <w:lang w:val="uk-UA"/>
        </w:rPr>
        <w:t>Теоретична частина вступного випробування складається з 25 тестових запитань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бали х 25тестів)</w:t>
      </w:r>
      <w:r w:rsidRPr="001B40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AEC" w:rsidRPr="001B405B" w:rsidRDefault="00ED2AEC" w:rsidP="001B40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05B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вступного випробування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оцінюється максимально 100 балів (</w:t>
      </w:r>
      <w:r w:rsidRPr="001B405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405B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2 задачі)</w:t>
      </w:r>
      <w:r w:rsidRPr="001B40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повне методично грамотне і математично правильне рішення задачі, виконане в чіткій, логічній послідовності, з наведенням формул та розшифровкою умовних позначень, загальних висновків.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30-49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балами оцінюється повне і правильне рішення задачі з представленням необхідних висновків,яке містить деякі методичні неточності і незначні математичні помилки.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20-39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балами оцінюється повне рішення задачі,</w:t>
      </w:r>
      <w:r>
        <w:rPr>
          <w:rFonts w:ascii="Times New Roman" w:hAnsi="Times New Roman" w:cs="Times New Roman"/>
          <w:sz w:val="28"/>
          <w:szCs w:val="28"/>
          <w:lang w:val="uk-UA"/>
        </w:rPr>
        <w:t>але не менш 70%,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яке містить декіл</w:t>
      </w:r>
      <w:r>
        <w:rPr>
          <w:rFonts w:ascii="Times New Roman" w:hAnsi="Times New Roman" w:cs="Times New Roman"/>
          <w:sz w:val="28"/>
          <w:szCs w:val="28"/>
          <w:lang w:val="uk-UA"/>
        </w:rPr>
        <w:t>ька суттєвих методичних помилок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-19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балами оцінюється фрагментарне правильне рішення задачі, яке виконане не більше, ніж на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1-9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балами оцінюється фрагментарне, частково правильне рішення задачі, яке виконано менше, ніж на 25%.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балами оцінюється відсутність, або повністю неправильне виконання задачі.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фахового іспиту вступник може набрати від 0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>00 балів включно.</w:t>
      </w:r>
    </w:p>
    <w:p w:rsidR="00ED2AEC" w:rsidRPr="009A668E" w:rsidRDefault="00ED2AEC" w:rsidP="004A4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Вступник, який набрав менше, ніж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бали на комплексному фаховому випробуванні, не допускається до участі у конкурсі на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9A668E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«бакалавр».</w:t>
      </w:r>
    </w:p>
    <w:p w:rsidR="00ED2AEC" w:rsidRPr="009A668E" w:rsidRDefault="00ED2AEC" w:rsidP="004A4E8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A66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ED2AEC" w:rsidRPr="009A668E" w:rsidRDefault="00ED2AEC" w:rsidP="004A4E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2AEC" w:rsidRPr="009A668E" w:rsidRDefault="00ED2AEC" w:rsidP="004A4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BC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України. [Електронний ресурс]. – Режим доступу: </w:t>
      </w:r>
      <w:r w:rsidRPr="00A6516E">
        <w:rPr>
          <w:rFonts w:ascii="Times New Roman" w:hAnsi="Times New Roman" w:cs="Times New Roman"/>
          <w:sz w:val="28"/>
          <w:szCs w:val="28"/>
          <w:lang w:val="uk-UA"/>
        </w:rPr>
        <w:t>http://zakon3.rada.gov.ua/laws/show/2456-17</w:t>
      </w:r>
    </w:p>
    <w:p w:rsidR="00ED2AEC" w:rsidRPr="009A668E" w:rsidRDefault="00ED2AEC" w:rsidP="004A4E86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uk-UA"/>
        </w:rPr>
      </w:pPr>
      <w:r w:rsidRPr="00597FBC">
        <w:rPr>
          <w:color w:val="000000"/>
          <w:sz w:val="28"/>
          <w:szCs w:val="28"/>
          <w:lang w:val="uk-UA" w:eastAsia="uk-UA"/>
        </w:rPr>
        <w:t>Господарський кодекс України</w:t>
      </w:r>
      <w:r>
        <w:rPr>
          <w:color w:val="000000"/>
          <w:sz w:val="28"/>
          <w:szCs w:val="28"/>
          <w:lang w:val="uk-UA" w:eastAsia="uk-UA"/>
        </w:rPr>
        <w:t>.</w:t>
      </w:r>
      <w:r w:rsidRPr="00597FBC">
        <w:rPr>
          <w:sz w:val="28"/>
          <w:szCs w:val="28"/>
          <w:lang w:val="uk-UA"/>
        </w:rPr>
        <w:t>[Електронний ресурс]. – Режим доступу:</w:t>
      </w:r>
      <w:r w:rsidRPr="00A6516E">
        <w:rPr>
          <w:sz w:val="28"/>
          <w:szCs w:val="28"/>
          <w:lang w:val="uk-UA"/>
        </w:rPr>
        <w:t>http://zakon2.rada.gov.ua/laws/show/436-15</w:t>
      </w:r>
    </w:p>
    <w:p w:rsidR="00ED2AEC" w:rsidRPr="009A668E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597FBC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Податковий кодекс України. </w:t>
      </w:r>
      <w:r w:rsidRPr="00597FBC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F12DB8">
        <w:rPr>
          <w:rFonts w:ascii="Times New Roman" w:hAnsi="Times New Roman" w:cs="Times New Roman"/>
          <w:sz w:val="28"/>
          <w:szCs w:val="28"/>
          <w:lang w:val="uk-UA"/>
        </w:rPr>
        <w:t>http://zakon4.rada.gov.ua/laws/show/2755-17</w:t>
      </w:r>
    </w:p>
    <w:p w:rsidR="00ED2AEC" w:rsidRPr="00CC6309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CC6309">
        <w:rPr>
          <w:rFonts w:ascii="Times New Roman" w:hAnsi="Times New Roman" w:cs="Times New Roman"/>
          <w:sz w:val="28"/>
          <w:szCs w:val="28"/>
          <w:lang w:val="uk-UA"/>
        </w:rPr>
        <w:t>Величко Г.О., Дейніс Л.М. Фінанси підприємств. Навчальний посібник – Одеса: Пальміра, 2006. 196 с.</w:t>
      </w:r>
    </w:p>
    <w:p w:rsidR="00ED2AEC" w:rsidRPr="009A668E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Венгер В.В. Фінанси: навчальний посібник. – К.: ЦУЛ, 2009. – 432 с.</w:t>
      </w:r>
    </w:p>
    <w:p w:rsidR="00ED2AEC" w:rsidRPr="00581BF1" w:rsidRDefault="00ED2AEC" w:rsidP="00B97E45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-442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Податкова система. Навчальний посібник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/ М.О. 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Слатвінська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О.Ю. 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Дубовик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– Одеса: Ротапринт, 2013. – 125 с.</w:t>
      </w:r>
    </w:p>
    <w:p w:rsidR="00ED2AEC" w:rsidRDefault="00ED2AEC" w:rsidP="00581BF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-442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Податкові трансформації в ЄС та податкова політика України в контексті євроінтеграції: моногр. / А.І. Крисоватий, В.М. Мельник, Т.В. Кощук. – Тернопіль: ТНЕУ, 2012. – 236с.</w:t>
      </w:r>
    </w:p>
    <w:p w:rsidR="00ED2AEC" w:rsidRPr="004538D6" w:rsidRDefault="00ED2AEC" w:rsidP="00581BF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-442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hyperlink r:id="rId7" w:history="1">
        <w:r w:rsidRPr="004538D6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Система казначейства: управління фінансовими ресурсами</w:t>
        </w:r>
      </w:hyperlink>
      <w:r w:rsidRPr="004538D6">
        <w:rPr>
          <w:rFonts w:ascii="Times New Roman" w:hAnsi="Times New Roman" w:cs="Times New Roman"/>
          <w:lang w:val="uk-UA"/>
        </w:rPr>
        <w:t>:</w:t>
      </w:r>
      <w:r w:rsidRPr="00453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Навчальний посібник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4538D6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453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ТБ Кублікова, ЕІ Курганська</w:t>
      </w:r>
      <w:r w:rsidRPr="00453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/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Одеса: Ротапринт,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5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–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248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с.</w:t>
      </w:r>
    </w:p>
    <w:p w:rsidR="00ED2AEC" w:rsidRPr="009A668E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Страхування: Підручник / керівник авт. колективу і наук. ред. С.С.Осадець. – К.: КНЕУ.2002. – 599.</w:t>
      </w:r>
    </w:p>
    <w:p w:rsidR="00ED2AEC" w:rsidRPr="009A668E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Управление затратами на предприятии: Учебник /В.Г. Лебедев, Т.Г.   Дроздова, В.П. Кустарев и др.; Подобщ. ред. Г.А. Краюхина. – СПб.:  “ИздательскийдомБизнес – пресса”, 2000. – 277с.: ил.</w:t>
      </w:r>
    </w:p>
    <w:p w:rsidR="00ED2AEC" w:rsidRPr="009A668E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Фінанси підприємств: Навчальний посібник: Курс лекцій / За ред.  д.е.н., проф. Г.Г. Кірейцева. – Київ: ЦЕУЛ, 2002. – 268 с.</w:t>
      </w:r>
    </w:p>
    <w:p w:rsidR="00ED2AEC" w:rsidRPr="00581BF1" w:rsidRDefault="00ED2AEC" w:rsidP="004A4E8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 w:rsidRPr="009A668E">
        <w:rPr>
          <w:rFonts w:ascii="Times New Roman" w:hAnsi="Times New Roman" w:cs="Times New Roman"/>
          <w:sz w:val="28"/>
          <w:szCs w:val="28"/>
          <w:lang w:val="uk-UA"/>
        </w:rPr>
        <w:t>Фінанси. Підручник / За ред. проф. В. М. Федосова, С. І. Юрія. - К.: ЦУЛ, 2010. - 576 с.</w:t>
      </w:r>
    </w:p>
    <w:p w:rsidR="00ED2AEC" w:rsidRPr="00581BF1" w:rsidRDefault="00ED2AEC" w:rsidP="00581BF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-442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81BF1">
        <w:rPr>
          <w:rFonts w:ascii="Times New Roman" w:hAnsi="Times New Roman" w:cs="Times New Roman"/>
          <w:sz w:val="28"/>
          <w:szCs w:val="28"/>
          <w:lang w:val="uk-UA"/>
        </w:rPr>
        <w:t>Фінанси: Навчальний посібник в 2-х частинах / В.Г. Баранова, І.С. Волохова, В.П, Хомутенко та ін..</w:t>
      </w:r>
      <w:r w:rsidRPr="00581BF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– Одеса: Атлант, 2015.</w:t>
      </w:r>
    </w:p>
    <w:p w:rsidR="00ED2AEC" w:rsidRPr="009A668E" w:rsidRDefault="00ED2AEC" w:rsidP="00B97E4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</w:p>
    <w:p w:rsidR="00ED2AEC" w:rsidRPr="009A668E" w:rsidRDefault="00ED2AEC" w:rsidP="004A4E86">
      <w:pPr>
        <w:rPr>
          <w:sz w:val="28"/>
          <w:szCs w:val="28"/>
          <w:lang w:val="uk-UA"/>
        </w:rPr>
      </w:pPr>
    </w:p>
    <w:p w:rsidR="00ED2AEC" w:rsidRPr="009A668E" w:rsidRDefault="00ED2AEC">
      <w:pPr>
        <w:rPr>
          <w:sz w:val="28"/>
          <w:szCs w:val="28"/>
          <w:lang w:val="uk-UA"/>
        </w:rPr>
      </w:pPr>
    </w:p>
    <w:sectPr w:rsidR="00ED2AEC" w:rsidRPr="009A668E" w:rsidSect="008A62E0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EC" w:rsidRDefault="00ED2AEC">
      <w:r>
        <w:separator/>
      </w:r>
    </w:p>
  </w:endnote>
  <w:endnote w:type="continuationSeparator" w:id="1">
    <w:p w:rsidR="00ED2AEC" w:rsidRDefault="00ED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EC" w:rsidRDefault="00ED2AEC">
      <w:r>
        <w:separator/>
      </w:r>
    </w:p>
  </w:footnote>
  <w:footnote w:type="continuationSeparator" w:id="1">
    <w:p w:rsidR="00ED2AEC" w:rsidRDefault="00ED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EC" w:rsidRPr="002F54EA" w:rsidRDefault="00ED2AEC" w:rsidP="004A4E86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F54EA">
      <w:rPr>
        <w:rStyle w:val="PageNumber"/>
        <w:rFonts w:ascii="Times New Roman" w:hAnsi="Times New Roman" w:cs="Times New Roman"/>
      </w:rPr>
      <w:fldChar w:fldCharType="begin"/>
    </w:r>
    <w:r w:rsidRPr="002F54EA">
      <w:rPr>
        <w:rStyle w:val="PageNumber"/>
        <w:rFonts w:ascii="Times New Roman" w:hAnsi="Times New Roman" w:cs="Times New Roman"/>
      </w:rPr>
      <w:instrText xml:space="preserve">PAGE  </w:instrText>
    </w:r>
    <w:r w:rsidRPr="002F54E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2F54EA">
      <w:rPr>
        <w:rStyle w:val="PageNumber"/>
        <w:rFonts w:ascii="Times New Roman" w:hAnsi="Times New Roman" w:cs="Times New Roman"/>
      </w:rPr>
      <w:fldChar w:fldCharType="end"/>
    </w:r>
  </w:p>
  <w:p w:rsidR="00ED2AEC" w:rsidRPr="002F54EA" w:rsidRDefault="00ED2AEC" w:rsidP="004A4E86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55B"/>
    <w:multiLevelType w:val="hybridMultilevel"/>
    <w:tmpl w:val="C0226276"/>
    <w:lvl w:ilvl="0" w:tplc="AA1A3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06340"/>
    <w:multiLevelType w:val="hybridMultilevel"/>
    <w:tmpl w:val="D2DA839A"/>
    <w:lvl w:ilvl="0" w:tplc="A4642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8A1"/>
    <w:multiLevelType w:val="hybridMultilevel"/>
    <w:tmpl w:val="0C4E89C4"/>
    <w:lvl w:ilvl="0" w:tplc="A4642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4D4E47"/>
    <w:multiLevelType w:val="hybridMultilevel"/>
    <w:tmpl w:val="85F22B6C"/>
    <w:lvl w:ilvl="0" w:tplc="963AA0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3C0"/>
    <w:multiLevelType w:val="hybridMultilevel"/>
    <w:tmpl w:val="579C7178"/>
    <w:lvl w:ilvl="0" w:tplc="6238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27B2B"/>
    <w:multiLevelType w:val="hybridMultilevel"/>
    <w:tmpl w:val="4FF035DE"/>
    <w:lvl w:ilvl="0" w:tplc="2A12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D0527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86"/>
    <w:rsid w:val="00007FAC"/>
    <w:rsid w:val="000B0612"/>
    <w:rsid w:val="0014197B"/>
    <w:rsid w:val="00177454"/>
    <w:rsid w:val="00195E9A"/>
    <w:rsid w:val="001B405B"/>
    <w:rsid w:val="001E170A"/>
    <w:rsid w:val="00212260"/>
    <w:rsid w:val="00216A44"/>
    <w:rsid w:val="002236F4"/>
    <w:rsid w:val="002A4095"/>
    <w:rsid w:val="002F54EA"/>
    <w:rsid w:val="00320C9D"/>
    <w:rsid w:val="0034467F"/>
    <w:rsid w:val="00374B30"/>
    <w:rsid w:val="00425544"/>
    <w:rsid w:val="004538D6"/>
    <w:rsid w:val="004A4E86"/>
    <w:rsid w:val="00561F3F"/>
    <w:rsid w:val="0056591A"/>
    <w:rsid w:val="00581BF1"/>
    <w:rsid w:val="00594642"/>
    <w:rsid w:val="00597FBC"/>
    <w:rsid w:val="005D244B"/>
    <w:rsid w:val="005F151A"/>
    <w:rsid w:val="005F3DCA"/>
    <w:rsid w:val="00610A2C"/>
    <w:rsid w:val="00627C7E"/>
    <w:rsid w:val="006C7F66"/>
    <w:rsid w:val="00740EFA"/>
    <w:rsid w:val="007975A3"/>
    <w:rsid w:val="007D0FF6"/>
    <w:rsid w:val="007F2723"/>
    <w:rsid w:val="007F5DED"/>
    <w:rsid w:val="0081361A"/>
    <w:rsid w:val="00846BFA"/>
    <w:rsid w:val="008A62E0"/>
    <w:rsid w:val="0090148E"/>
    <w:rsid w:val="00936012"/>
    <w:rsid w:val="00954A2F"/>
    <w:rsid w:val="009A668E"/>
    <w:rsid w:val="009B5772"/>
    <w:rsid w:val="00A21CFD"/>
    <w:rsid w:val="00A525F0"/>
    <w:rsid w:val="00A64393"/>
    <w:rsid w:val="00A6516E"/>
    <w:rsid w:val="00AA6440"/>
    <w:rsid w:val="00AE3FFB"/>
    <w:rsid w:val="00B17BFA"/>
    <w:rsid w:val="00B24149"/>
    <w:rsid w:val="00B57A80"/>
    <w:rsid w:val="00B97E45"/>
    <w:rsid w:val="00C61DA9"/>
    <w:rsid w:val="00C75515"/>
    <w:rsid w:val="00CC6309"/>
    <w:rsid w:val="00D042E3"/>
    <w:rsid w:val="00D326D2"/>
    <w:rsid w:val="00D863D7"/>
    <w:rsid w:val="00D95AD1"/>
    <w:rsid w:val="00E33A46"/>
    <w:rsid w:val="00E9701B"/>
    <w:rsid w:val="00EB710E"/>
    <w:rsid w:val="00ED2AEC"/>
    <w:rsid w:val="00ED7E8F"/>
    <w:rsid w:val="00F12DB8"/>
    <w:rsid w:val="00F20D68"/>
    <w:rsid w:val="00F759D5"/>
    <w:rsid w:val="00FB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4E86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E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E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E8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E8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4E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4E86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4E86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4E86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4A4E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A4E8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4E86"/>
    <w:rPr>
      <w:rFonts w:eastAsia="SimSun"/>
      <w:sz w:val="24"/>
      <w:szCs w:val="24"/>
      <w:lang w:val="ru-RU" w:eastAsia="zh-CN"/>
    </w:rPr>
  </w:style>
  <w:style w:type="paragraph" w:customStyle="1" w:styleId="ListParagraph1">
    <w:name w:val="List Paragraph1"/>
    <w:basedOn w:val="Normal"/>
    <w:uiPriority w:val="99"/>
    <w:rsid w:val="004A4E86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4A4E8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4E86"/>
    <w:rPr>
      <w:rFonts w:ascii="Calibri" w:hAnsi="Calibri" w:cs="Calibri"/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4A4E86"/>
  </w:style>
  <w:style w:type="paragraph" w:styleId="BodyText2">
    <w:name w:val="Body Text 2"/>
    <w:basedOn w:val="Normal"/>
    <w:link w:val="BodyText2Char"/>
    <w:uiPriority w:val="99"/>
    <w:semiHidden/>
    <w:rsid w:val="004A4E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4E86"/>
    <w:rPr>
      <w:rFonts w:ascii="Calibri" w:hAnsi="Calibri" w:cs="Calibri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A4E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86"/>
    <w:rPr>
      <w:rFonts w:ascii="Calibri" w:hAnsi="Calibri" w:cs="Calibri"/>
      <w:sz w:val="22"/>
      <w:szCs w:val="22"/>
      <w:lang w:val="ru-RU" w:eastAsia="ru-RU"/>
    </w:rPr>
  </w:style>
  <w:style w:type="paragraph" w:customStyle="1" w:styleId="BodyTextIndent31">
    <w:name w:val="Body Text Indent 31"/>
    <w:basedOn w:val="Normal"/>
    <w:uiPriority w:val="99"/>
    <w:rsid w:val="004A4E86"/>
    <w:pPr>
      <w:widowControl w:val="0"/>
      <w:suppressAutoHyphens/>
      <w:spacing w:after="0" w:line="360" w:lineRule="auto"/>
      <w:ind w:firstLine="360"/>
      <w:jc w:val="both"/>
    </w:pPr>
    <w:rPr>
      <w:kern w:val="1"/>
      <w:sz w:val="28"/>
      <w:szCs w:val="28"/>
      <w:lang w:val="uk-UA"/>
    </w:rPr>
  </w:style>
  <w:style w:type="paragraph" w:styleId="List">
    <w:name w:val="List"/>
    <w:basedOn w:val="Normal"/>
    <w:uiPriority w:val="99"/>
    <w:semiHidden/>
    <w:rsid w:val="004A4E86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Preformatted">
    <w:name w:val="Preformatted"/>
    <w:basedOn w:val="Normal"/>
    <w:uiPriority w:val="99"/>
    <w:rsid w:val="004A4E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">
    <w:name w:val="Печатная машинка"/>
    <w:uiPriority w:val="99"/>
    <w:rsid w:val="004A4E86"/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uiPriority w:val="99"/>
    <w:rsid w:val="004A4E86"/>
    <w:rPr>
      <w:rFonts w:ascii="Courier New" w:hAnsi="Courier New" w:cs="Courier New"/>
      <w:sz w:val="20"/>
      <w:szCs w:val="20"/>
    </w:rPr>
  </w:style>
  <w:style w:type="character" w:customStyle="1" w:styleId="a0">
    <w:name w:val="Основной текст_"/>
    <w:link w:val="5"/>
    <w:uiPriority w:val="99"/>
    <w:locked/>
    <w:rsid w:val="004A4E86"/>
    <w:rPr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4A4E86"/>
    <w:pPr>
      <w:widowControl w:val="0"/>
      <w:shd w:val="clear" w:color="auto" w:fill="FFFFFF"/>
      <w:spacing w:before="900" w:after="0" w:line="466" w:lineRule="exact"/>
      <w:jc w:val="both"/>
    </w:pPr>
    <w:rPr>
      <w:rFonts w:cs="Times New Roman"/>
      <w:sz w:val="20"/>
      <w:szCs w:val="20"/>
      <w:shd w:val="clear" w:color="auto" w:fill="FFFFFF"/>
    </w:rPr>
  </w:style>
  <w:style w:type="paragraph" w:styleId="HTMLPreformatted">
    <w:name w:val="HTML Preformatted"/>
    <w:basedOn w:val="Normal"/>
    <w:link w:val="HTMLPreformattedChar"/>
    <w:uiPriority w:val="99"/>
    <w:rsid w:val="004A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4E86"/>
    <w:rPr>
      <w:rFonts w:ascii="Courier New" w:hAnsi="Courier New" w:cs="Courier New"/>
      <w:color w:val="000000"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CC630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581BF1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1BF1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581BF1"/>
    <w:rPr>
      <w:b/>
      <w:bCs/>
    </w:rPr>
  </w:style>
  <w:style w:type="paragraph" w:styleId="ListParagraph">
    <w:name w:val="List Paragraph"/>
    <w:basedOn w:val="Normal"/>
    <w:uiPriority w:val="99"/>
    <w:qFormat/>
    <w:rsid w:val="001B40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pace.oneu.edu.ua/jspui/handle/123456789/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14</Pages>
  <Words>3217</Words>
  <Characters>18341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User</dc:creator>
  <cp:keywords/>
  <dc:description/>
  <cp:lastModifiedBy>User</cp:lastModifiedBy>
  <cp:revision>10</cp:revision>
  <dcterms:created xsi:type="dcterms:W3CDTF">2019-04-09T07:49:00Z</dcterms:created>
  <dcterms:modified xsi:type="dcterms:W3CDTF">2019-04-09T08:01:00Z</dcterms:modified>
</cp:coreProperties>
</file>